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C1" w:rsidRPr="000737C1" w:rsidRDefault="000737C1" w:rsidP="000737C1">
      <w:pPr>
        <w:jc w:val="center"/>
        <w:rPr>
          <w:b/>
          <w:lang w:val="ru-RU"/>
        </w:rPr>
      </w:pPr>
      <w:bookmarkStart w:id="0" w:name="_GoBack"/>
      <w:bookmarkEnd w:id="0"/>
      <w:r w:rsidRPr="000737C1">
        <w:rPr>
          <w:b/>
          <w:lang w:val="ru-RU"/>
        </w:rPr>
        <w:t>Как легализовать справку нерезидента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Отдельные виды доходов, получаемых нерезидентами из украинского </w:t>
      </w:r>
      <w:proofErr w:type="spellStart"/>
      <w:r w:rsidRPr="000737C1">
        <w:rPr>
          <w:lang w:val="ru-RU"/>
        </w:rPr>
        <w:t>ис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точника</w:t>
      </w:r>
      <w:proofErr w:type="spellEnd"/>
      <w:r w:rsidRPr="000737C1">
        <w:rPr>
          <w:lang w:val="ru-RU"/>
        </w:rPr>
        <w:t>, могут облагаться налогами как в Украине (налогом с доходов нерезидентов, НДФЛ), так и в стране нерезидента. При этом если между-</w:t>
      </w:r>
      <w:r w:rsidRPr="000737C1">
        <w:rPr>
          <w:lang w:val="ru-RU"/>
        </w:rPr>
        <w:br/>
        <w:t xml:space="preserve">народным договором об </w:t>
      </w:r>
      <w:proofErr w:type="spellStart"/>
      <w:r w:rsidRPr="000737C1">
        <w:rPr>
          <w:lang w:val="ru-RU"/>
        </w:rPr>
        <w:t>избежании</w:t>
      </w:r>
      <w:proofErr w:type="spellEnd"/>
      <w:r w:rsidRPr="000737C1">
        <w:rPr>
          <w:lang w:val="ru-RU"/>
        </w:rPr>
        <w:t xml:space="preserve"> двойного налогообложения установлены иные правила налогообложения этих доходов, чем те, которые </w:t>
      </w:r>
      <w:proofErr w:type="spellStart"/>
      <w:r w:rsidRPr="000737C1">
        <w:rPr>
          <w:lang w:val="ru-RU"/>
        </w:rPr>
        <w:t>преду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  <w:t xml:space="preserve">смотрены законодательством Украины, то применяются правила международного договора. То есть существует приоритетность международных </w:t>
      </w:r>
      <w:r w:rsidRPr="000737C1">
        <w:rPr>
          <w:lang w:val="ru-RU"/>
        </w:rPr>
        <w:br/>
        <w:t>норм над нормами национального законодательства.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Как избежать двойного налогообложения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Правила международных договоров применяются путем освобождения от налогообложения в Украине, уменьшения ставки налога (налог уплачивается в Украине, но не выше ставки, указанной в международном договоре) или путем возврата разницы между уплаченной суммой налога и суммой, которую нерезиденту необходимо уплатить в соответствии с </w:t>
      </w:r>
      <w:proofErr w:type="spellStart"/>
      <w:r w:rsidRPr="000737C1">
        <w:rPr>
          <w:lang w:val="ru-RU"/>
        </w:rPr>
        <w:t>международ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ным</w:t>
      </w:r>
      <w:proofErr w:type="spellEnd"/>
      <w:r w:rsidRPr="000737C1">
        <w:rPr>
          <w:lang w:val="ru-RU"/>
        </w:rPr>
        <w:t xml:space="preserve"> договором Украины (п. 103.1 Налогового кодекса, далее – НК).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Но для начала вы должны убедиться в том, что: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а)</w:t>
      </w:r>
      <w:r w:rsidRPr="000737C1">
        <w:rPr>
          <w:lang w:val="ru-RU"/>
        </w:rPr>
        <w:t xml:space="preserve"> между страной вашего нерезидента и Украиной заключен </w:t>
      </w:r>
      <w:proofErr w:type="spellStart"/>
      <w:r w:rsidRPr="000737C1">
        <w:rPr>
          <w:lang w:val="ru-RU"/>
        </w:rPr>
        <w:t>международ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ный</w:t>
      </w:r>
      <w:proofErr w:type="spellEnd"/>
      <w:r w:rsidRPr="000737C1">
        <w:rPr>
          <w:lang w:val="ru-RU"/>
        </w:rPr>
        <w:t xml:space="preserve"> договор об </w:t>
      </w:r>
      <w:proofErr w:type="spellStart"/>
      <w:r w:rsidRPr="000737C1">
        <w:rPr>
          <w:lang w:val="ru-RU"/>
        </w:rPr>
        <w:t>избежании</w:t>
      </w:r>
      <w:proofErr w:type="spellEnd"/>
      <w:r w:rsidRPr="000737C1">
        <w:rPr>
          <w:lang w:val="ru-RU"/>
        </w:rPr>
        <w:t xml:space="preserve"> двойного налогообложения;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б)</w:t>
      </w:r>
      <w:r w:rsidRPr="000737C1">
        <w:rPr>
          <w:lang w:val="ru-RU"/>
        </w:rPr>
        <w:t xml:space="preserve"> ваш нерезидент является </w:t>
      </w:r>
      <w:proofErr w:type="spellStart"/>
      <w:r w:rsidRPr="000737C1">
        <w:rPr>
          <w:lang w:val="ru-RU"/>
        </w:rPr>
        <w:t>бенефициарным</w:t>
      </w:r>
      <w:proofErr w:type="spellEnd"/>
      <w:r w:rsidRPr="000737C1">
        <w:rPr>
          <w:lang w:val="ru-RU"/>
        </w:rPr>
        <w:t xml:space="preserve"> (фактическим) получателем (собственником) дохода. Если это не так (он не собственник дохода, а посредник), то международные нормы налогообложения при выплате ему дохода применить нельзя, если иное не предусмотрено международным договором.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Перечень стран, с которыми заключен международный договор об </w:t>
      </w:r>
      <w:proofErr w:type="spellStart"/>
      <w:r w:rsidRPr="000737C1">
        <w:rPr>
          <w:lang w:val="ru-RU"/>
        </w:rPr>
        <w:t>избежании</w:t>
      </w:r>
      <w:proofErr w:type="spellEnd"/>
      <w:r w:rsidRPr="000737C1">
        <w:rPr>
          <w:lang w:val="ru-RU"/>
        </w:rPr>
        <w:t xml:space="preserve"> двойного налогообложения, по состоянию на 01.01.16 г. приведен </w:t>
      </w:r>
      <w:r w:rsidRPr="000737C1">
        <w:rPr>
          <w:lang w:val="ru-RU"/>
        </w:rPr>
        <w:br/>
        <w:t xml:space="preserve">в письме ГФС от 28.01.16 г. № 2815/7/99-99-12-01-03-17.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Обязательное условие применения норм международного договора: нерезидент должен представить вам (как своему налоговому агенту) </w:t>
      </w:r>
      <w:r w:rsidRPr="000737C1">
        <w:rPr>
          <w:b/>
          <w:bCs/>
          <w:lang w:val="ru-RU"/>
        </w:rPr>
        <w:t xml:space="preserve">справку, </w:t>
      </w:r>
      <w:r w:rsidRPr="000737C1">
        <w:rPr>
          <w:lang w:val="ru-RU"/>
        </w:rPr>
        <w:t xml:space="preserve">которая подтверждает, что он является резидентом страны из этого перечня. Если такую справку нерезидент не представит, тогда при выплате ему </w:t>
      </w:r>
      <w:proofErr w:type="spellStart"/>
      <w:r w:rsidRPr="000737C1">
        <w:rPr>
          <w:lang w:val="ru-RU"/>
        </w:rPr>
        <w:t>дохо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  <w:t>да применяйте нормы налогового законодательства Украины (п. 103.10 НК).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Какой орган выдает справку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Справка выдается компетентным органом страны нерезидента, определенным международным договором об </w:t>
      </w:r>
      <w:proofErr w:type="spellStart"/>
      <w:r w:rsidRPr="000737C1">
        <w:rPr>
          <w:lang w:val="ru-RU"/>
        </w:rPr>
        <w:t>избежании</w:t>
      </w:r>
      <w:proofErr w:type="spellEnd"/>
      <w:r w:rsidRPr="000737C1">
        <w:rPr>
          <w:lang w:val="ru-RU"/>
        </w:rPr>
        <w:t xml:space="preserve"> двойного </w:t>
      </w:r>
      <w:proofErr w:type="spellStart"/>
      <w:r w:rsidRPr="000737C1">
        <w:rPr>
          <w:lang w:val="ru-RU"/>
        </w:rPr>
        <w:t>налогообложе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ния</w:t>
      </w:r>
      <w:proofErr w:type="spellEnd"/>
      <w:r w:rsidRPr="000737C1">
        <w:rPr>
          <w:lang w:val="ru-RU"/>
        </w:rPr>
        <w:t xml:space="preserve"> (п. 103.5 НК).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Например (см. письма ГНС от 20.07.12 г. № 12968/6/12-0016, от 18.04.12 г. </w:t>
      </w:r>
      <w:r w:rsidRPr="000737C1">
        <w:rPr>
          <w:lang w:val="ru-RU"/>
        </w:rPr>
        <w:br/>
        <w:t xml:space="preserve">№ 5651/5/12-0016, письмо ГФС от 13.09.16 г. № 19917/6/99-99-15-02-02-15), справки о подтверждении статуса налогового резидента для целей </w:t>
      </w:r>
      <w:proofErr w:type="spellStart"/>
      <w:r w:rsidRPr="000737C1">
        <w:rPr>
          <w:lang w:val="ru-RU"/>
        </w:rPr>
        <w:t>примене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ния</w:t>
      </w:r>
      <w:proofErr w:type="spellEnd"/>
      <w:r w:rsidRPr="000737C1">
        <w:rPr>
          <w:lang w:val="ru-RU"/>
        </w:rPr>
        <w:t xml:space="preserve"> соглашений об </w:t>
      </w:r>
      <w:proofErr w:type="spellStart"/>
      <w:r w:rsidRPr="000737C1">
        <w:rPr>
          <w:lang w:val="ru-RU"/>
        </w:rPr>
        <w:t>избежании</w:t>
      </w:r>
      <w:proofErr w:type="spellEnd"/>
      <w:r w:rsidRPr="000737C1">
        <w:rPr>
          <w:lang w:val="ru-RU"/>
        </w:rPr>
        <w:t xml:space="preserve"> двойного налогообложения вправе выдавать: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в Российской Федерации</w:t>
      </w:r>
      <w:r w:rsidRPr="000737C1">
        <w:rPr>
          <w:lang w:val="ru-RU"/>
        </w:rPr>
        <w:t xml:space="preserve"> – Межрегиональная инспекция </w:t>
      </w:r>
      <w:proofErr w:type="spellStart"/>
      <w:r w:rsidRPr="000737C1">
        <w:rPr>
          <w:lang w:val="ru-RU"/>
        </w:rPr>
        <w:t>Федераль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  <w:t xml:space="preserve">ной налоговой службы России по централизованной обработке данных;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lastRenderedPageBreak/>
        <w:t>Беларуси</w:t>
      </w:r>
      <w:r w:rsidRPr="000737C1">
        <w:rPr>
          <w:lang w:val="ru-RU"/>
        </w:rPr>
        <w:t xml:space="preserve"> – местные инспекции Министерства по налогам и сборам </w:t>
      </w:r>
      <w:r w:rsidRPr="000737C1">
        <w:rPr>
          <w:lang w:val="ru-RU"/>
        </w:rPr>
        <w:br/>
        <w:t>Республики Беларусь;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Италии</w:t>
      </w:r>
      <w:r w:rsidRPr="000737C1">
        <w:rPr>
          <w:lang w:val="ru-RU"/>
        </w:rPr>
        <w:t xml:space="preserve"> – местные налоговые органы (местные отделения Службы доходов – </w:t>
      </w:r>
      <w:proofErr w:type="spellStart"/>
      <w:r w:rsidRPr="000737C1">
        <w:rPr>
          <w:lang w:val="ru-RU"/>
        </w:rPr>
        <w:t>AgenziadelleEntrate</w:t>
      </w:r>
      <w:proofErr w:type="spellEnd"/>
      <w:r w:rsidRPr="000737C1">
        <w:rPr>
          <w:lang w:val="ru-RU"/>
        </w:rPr>
        <w:t>);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Германии</w:t>
      </w:r>
      <w:r w:rsidRPr="000737C1">
        <w:rPr>
          <w:lang w:val="ru-RU"/>
        </w:rPr>
        <w:t xml:space="preserve"> – налоговые инспекции федеральных земель;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Китае, Нидерландах, Польше, Швейцарии, Швеции</w:t>
      </w:r>
      <w:r w:rsidRPr="000737C1">
        <w:rPr>
          <w:lang w:val="ru-RU"/>
        </w:rPr>
        <w:t xml:space="preserve"> – региональные налоговые службы по месту регистрации налогового резидента;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Соединенных Штатах Америки</w:t>
      </w:r>
      <w:r w:rsidRPr="000737C1">
        <w:rPr>
          <w:lang w:val="ru-RU"/>
        </w:rPr>
        <w:t xml:space="preserve"> — Филадельфийский сервисный центр, который является структурным подразделением Службы внутренних </w:t>
      </w:r>
      <w:r w:rsidRPr="000737C1">
        <w:rPr>
          <w:lang w:val="ru-RU"/>
        </w:rPr>
        <w:br/>
        <w:t>доходов США;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b/>
          <w:bCs/>
          <w:lang w:val="ru-RU"/>
        </w:rPr>
        <w:t>Великобритании</w:t>
      </w:r>
      <w:r w:rsidRPr="000737C1">
        <w:rPr>
          <w:lang w:val="ru-RU"/>
        </w:rPr>
        <w:t xml:space="preserve"> – Королевская налоговая и таможенная служба Великобритании.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Справка выдается по утвержденной в стране нерезидента форме, она должна быть надлежащим образом легализована и переведена. Документы, </w:t>
      </w:r>
      <w:r w:rsidRPr="000737C1">
        <w:rPr>
          <w:lang w:val="ru-RU"/>
        </w:rPr>
        <w:br/>
        <w:t xml:space="preserve">выданные уполномоченными органами иностранных государств, признаются действительными в Украине в случае их легализации, если иное не </w:t>
      </w:r>
      <w:r w:rsidRPr="000737C1">
        <w:rPr>
          <w:lang w:val="ru-RU"/>
        </w:rPr>
        <w:br/>
        <w:t xml:space="preserve">предусмотрено законом или международным договором Украины.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Справка действительна в пределах календарного года, в котором она выдана.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Если нерезидент представил вам справку за предыдущий отчетный </w:t>
      </w:r>
      <w:proofErr w:type="spellStart"/>
      <w:r w:rsidRPr="000737C1">
        <w:rPr>
          <w:lang w:val="ru-RU"/>
        </w:rPr>
        <w:t>налого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  <w:t xml:space="preserve">вый период (год), то вы можете применить правила международного договора при выплате ему дохода и в отчетном (налоговом) году. Но только при условии, что он представит новую справку по окончании отчетного (налогового) года.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Перевод на украинский язык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По мнению ГФС, верность перевода справки с одного языка на другой заверяет нотариус, если он владеет этими языками. А если не владеет, тогда перевод может быть сделан переводчиком, подлинность подписи которого засвидетельствует нотариус (ОИР, категория 102.18).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Консульская легализация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Порядок консульской легализации официальных документов в иностранных дипломатических учреждениях Украины установлен Инструкцией, </w:t>
      </w:r>
      <w:r w:rsidRPr="000737C1">
        <w:rPr>
          <w:lang w:val="ru-RU"/>
        </w:rPr>
        <w:br/>
        <w:t xml:space="preserve">утвержденной приказом МИД от 04.06.02 г. № 113 (далее – Инструкция </w:t>
      </w:r>
      <w:r w:rsidRPr="000737C1">
        <w:rPr>
          <w:lang w:val="ru-RU"/>
        </w:rPr>
        <w:br/>
        <w:t xml:space="preserve">№ 113). Консульская легализация – это процедура засвидетельствования подлинности подписей должностных лиц, уполномоченных удостоверять подписи на документах, а также действительности отпечатков штампов, </w:t>
      </w:r>
      <w:r w:rsidRPr="000737C1">
        <w:rPr>
          <w:lang w:val="ru-RU"/>
        </w:rPr>
        <w:br/>
        <w:t xml:space="preserve">печатей, которыми скреплен этот документ. Легализованный документ должен содержать штамп удостоверения подлинности подписей в </w:t>
      </w:r>
      <w:proofErr w:type="spellStart"/>
      <w:r w:rsidRPr="000737C1">
        <w:rPr>
          <w:lang w:val="ru-RU"/>
        </w:rPr>
        <w:t>соответ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ствии</w:t>
      </w:r>
      <w:proofErr w:type="spellEnd"/>
      <w:r w:rsidRPr="000737C1">
        <w:rPr>
          <w:lang w:val="ru-RU"/>
        </w:rPr>
        <w:t xml:space="preserve"> с образцом, приведенным в приложении 2 к Инструкции № 113. </w:t>
      </w:r>
    </w:p>
    <w:p w:rsidR="000737C1" w:rsidRPr="000737C1" w:rsidRDefault="000737C1" w:rsidP="000737C1">
      <w:pPr>
        <w:rPr>
          <w:b/>
          <w:bCs/>
          <w:lang w:val="ru-RU"/>
        </w:rPr>
      </w:pPr>
      <w:r w:rsidRPr="000737C1">
        <w:rPr>
          <w:b/>
          <w:bCs/>
          <w:lang w:val="ru-RU"/>
        </w:rPr>
        <w:t>Например,</w:t>
      </w:r>
      <w:r w:rsidRPr="000737C1">
        <w:rPr>
          <w:lang w:val="ru-RU"/>
        </w:rPr>
        <w:t xml:space="preserve"> консульской легализации подлежат документы нерезидентов </w:t>
      </w:r>
      <w:r w:rsidRPr="000737C1">
        <w:rPr>
          <w:lang w:val="ru-RU"/>
        </w:rPr>
        <w:br/>
        <w:t xml:space="preserve">таких стран, как </w:t>
      </w:r>
      <w:r w:rsidRPr="000737C1">
        <w:rPr>
          <w:b/>
          <w:bCs/>
          <w:lang w:val="ru-RU"/>
        </w:rPr>
        <w:t xml:space="preserve">Алжир, Индонезия, Кувейт, Ливан, Объединенные </w:t>
      </w:r>
      <w:r w:rsidRPr="000737C1">
        <w:rPr>
          <w:b/>
          <w:bCs/>
          <w:lang w:val="ru-RU"/>
        </w:rPr>
        <w:br/>
        <w:t>Арабские Эмираты, Таиланд, Ливия, Пакистан.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Консульская легализация не обязательна, если документ можно заверить </w:t>
      </w:r>
      <w:proofErr w:type="spellStart"/>
      <w:r w:rsidRPr="000737C1">
        <w:rPr>
          <w:lang w:val="ru-RU"/>
        </w:rPr>
        <w:t>апостилем</w:t>
      </w:r>
      <w:proofErr w:type="spellEnd"/>
      <w:r w:rsidRPr="000737C1">
        <w:rPr>
          <w:lang w:val="ru-RU"/>
        </w:rPr>
        <w:t>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Апостиль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lastRenderedPageBreak/>
        <w:t xml:space="preserve">Страны – участницы Гаагской Конвенции от 05.10.61 г. договорились, что подтверждением подлинности документов будет проставление </w:t>
      </w:r>
      <w:proofErr w:type="spellStart"/>
      <w:r w:rsidRPr="000737C1">
        <w:rPr>
          <w:lang w:val="ru-RU"/>
        </w:rPr>
        <w:t>апостиля</w:t>
      </w:r>
      <w:proofErr w:type="spellEnd"/>
      <w:r w:rsidRPr="000737C1">
        <w:rPr>
          <w:lang w:val="ru-RU"/>
        </w:rPr>
        <w:t xml:space="preserve">, то есть специального штампа (его образец приведен в приложении к Конвенции).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Поэтому резиденты стран-участниц подают справку с </w:t>
      </w:r>
      <w:proofErr w:type="spellStart"/>
      <w:r w:rsidRPr="000737C1">
        <w:rPr>
          <w:lang w:val="ru-RU"/>
        </w:rPr>
        <w:t>апостилем</w:t>
      </w:r>
      <w:proofErr w:type="spellEnd"/>
      <w:r w:rsidRPr="000737C1">
        <w:rPr>
          <w:lang w:val="ru-RU"/>
        </w:rPr>
        <w:t xml:space="preserve">. Актуальную информацию о применении Конвенции в отношениях с Украиной можно найти на сайте www.hcch.net (письмо Минюста от 29.11.12 г. № 11891-0-4-12/12.2).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Украина присоединилась к Конвенции в соответствии с Законом от 10.01.02 г. </w:t>
      </w:r>
      <w:r w:rsidRPr="000737C1">
        <w:rPr>
          <w:lang w:val="ru-RU"/>
        </w:rPr>
        <w:br/>
        <w:t xml:space="preserve">№ 2933-III, Конвенция вступила в силу для Украины 22 декабря 2003 года и применяется в отношениях с государствами, которые не высказали возражения против присоединения Украины к Конвенции.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В частности, против присоединения Украины к Конвенции высказалась Бельгия. Это означает, что на территории Украины не будут приниматься документы, составленные на территории Бельгии и заверенные </w:t>
      </w:r>
      <w:proofErr w:type="spellStart"/>
      <w:r w:rsidRPr="000737C1">
        <w:rPr>
          <w:lang w:val="ru-RU"/>
        </w:rPr>
        <w:t>апостилем</w:t>
      </w:r>
      <w:proofErr w:type="spellEnd"/>
      <w:r w:rsidRPr="000737C1">
        <w:rPr>
          <w:lang w:val="ru-RU"/>
        </w:rPr>
        <w:t xml:space="preserve">, </w:t>
      </w:r>
      <w:r w:rsidRPr="000737C1">
        <w:rPr>
          <w:lang w:val="ru-RU"/>
        </w:rPr>
        <w:br/>
        <w:t xml:space="preserve">а продолжают применяться требования о соблюдении процедуры </w:t>
      </w:r>
      <w:proofErr w:type="spellStart"/>
      <w:r w:rsidRPr="000737C1">
        <w:rPr>
          <w:lang w:val="ru-RU"/>
        </w:rPr>
        <w:t>консуль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ской</w:t>
      </w:r>
      <w:proofErr w:type="spellEnd"/>
      <w:r w:rsidRPr="000737C1">
        <w:rPr>
          <w:lang w:val="ru-RU"/>
        </w:rPr>
        <w:t xml:space="preserve"> легализации (письмо ГНАУ от 17.05.04 г. № 8780/7/12-0117).</w:t>
      </w:r>
    </w:p>
    <w:p w:rsidR="000737C1" w:rsidRPr="000737C1" w:rsidRDefault="000737C1" w:rsidP="000737C1">
      <w:pPr>
        <w:rPr>
          <w:b/>
          <w:bCs/>
          <w:lang w:val="ru-RU"/>
        </w:rPr>
      </w:pPr>
      <w:r w:rsidRPr="000737C1">
        <w:rPr>
          <w:b/>
          <w:bCs/>
          <w:lang w:val="ru-RU"/>
        </w:rPr>
        <w:t>Например,</w:t>
      </w:r>
      <w:r w:rsidRPr="000737C1">
        <w:rPr>
          <w:lang w:val="ru-RU"/>
        </w:rPr>
        <w:t xml:space="preserve"> заверению </w:t>
      </w:r>
      <w:proofErr w:type="spellStart"/>
      <w:r w:rsidRPr="000737C1">
        <w:rPr>
          <w:lang w:val="ru-RU"/>
        </w:rPr>
        <w:t>апостилем</w:t>
      </w:r>
      <w:proofErr w:type="spellEnd"/>
      <w:r w:rsidRPr="000737C1">
        <w:rPr>
          <w:lang w:val="ru-RU"/>
        </w:rPr>
        <w:t xml:space="preserve"> подлежат документы нерезидентов таких стран: </w:t>
      </w:r>
      <w:r w:rsidRPr="000737C1">
        <w:rPr>
          <w:b/>
          <w:bCs/>
          <w:lang w:val="ru-RU"/>
        </w:rPr>
        <w:t>Австрия, Великобритания, Венгрия, Греция, Израиль, Ирландия, Испания, Италия, Мексика, Нидерланды, Норвегия, Португалия, Словакия, Словения, Турция, Финляндия, Франция, Хорватия, Швейцария, Швеция, Южно-Африканская Республика, Япония.</w:t>
      </w:r>
    </w:p>
    <w:p w:rsidR="000737C1" w:rsidRPr="000737C1" w:rsidRDefault="000737C1" w:rsidP="000737C1">
      <w:pPr>
        <w:rPr>
          <w:lang w:val="ru-RU"/>
        </w:rPr>
      </w:pPr>
      <w:proofErr w:type="spellStart"/>
      <w:r w:rsidRPr="000737C1">
        <w:rPr>
          <w:lang w:val="ru-RU"/>
        </w:rPr>
        <w:t>Апостиль</w:t>
      </w:r>
      <w:proofErr w:type="spellEnd"/>
      <w:r w:rsidRPr="000737C1">
        <w:rPr>
          <w:lang w:val="ru-RU"/>
        </w:rPr>
        <w:t xml:space="preserve"> не обязателен, если международным договором предусмотрен упрощенный порядок оформления документов.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>Упрощенный порядок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С рядом стран Украина заключила международные договоры о правовой помощи. Этими договорами может быть предусмотрено, что официальные </w:t>
      </w:r>
      <w:r w:rsidRPr="000737C1">
        <w:rPr>
          <w:lang w:val="ru-RU"/>
        </w:rPr>
        <w:br/>
        <w:t xml:space="preserve">документы, которые составлены резидентами Украины и этих стран и подписаны уполномоченным лицом и скреплены печатью, </w:t>
      </w:r>
      <w:r w:rsidRPr="000737C1">
        <w:rPr>
          <w:b/>
          <w:bCs/>
          <w:lang w:val="ru-RU"/>
        </w:rPr>
        <w:t xml:space="preserve">считаются действительными на территории другой стороны без дополнительного заверения.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Как разъяснил Минюст (см. подробнее в письме от 11.05.10 г. № 26-26/291), наличие таких положений еще не говорит о том, что компетентные органы Украины должны принимать автоматически, без какого-либо </w:t>
      </w:r>
      <w:proofErr w:type="spellStart"/>
      <w:r w:rsidRPr="000737C1">
        <w:rPr>
          <w:lang w:val="ru-RU"/>
        </w:rPr>
        <w:t>дополнитель</w:t>
      </w:r>
      <w:proofErr w:type="spellEnd"/>
      <w:r w:rsidRPr="000737C1">
        <w:rPr>
          <w:lang w:val="ru-RU"/>
        </w:rPr>
        <w:t>-</w:t>
      </w:r>
      <w:r w:rsidRPr="000737C1">
        <w:rPr>
          <w:lang w:val="ru-RU"/>
        </w:rPr>
        <w:br/>
      </w:r>
      <w:proofErr w:type="spellStart"/>
      <w:r w:rsidRPr="000737C1">
        <w:rPr>
          <w:lang w:val="ru-RU"/>
        </w:rPr>
        <w:t>ного</w:t>
      </w:r>
      <w:proofErr w:type="spellEnd"/>
      <w:r w:rsidRPr="000737C1">
        <w:rPr>
          <w:lang w:val="ru-RU"/>
        </w:rPr>
        <w:t xml:space="preserve"> удостоверения, </w:t>
      </w:r>
      <w:r w:rsidRPr="000737C1">
        <w:rPr>
          <w:b/>
          <w:bCs/>
          <w:lang w:val="ru-RU"/>
        </w:rPr>
        <w:t>все</w:t>
      </w:r>
      <w:r w:rsidRPr="000737C1">
        <w:rPr>
          <w:lang w:val="ru-RU"/>
        </w:rPr>
        <w:t xml:space="preserve"> официальные документы, составленные органами иностранных государств – сторон таких договоров. Ведь в большинстве случаев такой международный договор содержит прямое указание на освобождение от любой легализации только тех документов, которые направляются сторонами при непосредственном применении этого договора. В целях единообразного применения на паритетной основе международных договоров Украины по вопросам правовых отношений и правовой помощи по гражданским делам Минюст, при содействии МИД Украины, исследовал их выполнение компетентными органами иностранных государств (в части практики применения требования о легализации документов, выданных компетентными органами Украины). В результате были выявлены страны, которые принимают без всякого дополнительного засвидетельствования </w:t>
      </w:r>
      <w:r w:rsidRPr="000737C1">
        <w:rPr>
          <w:lang w:val="ru-RU"/>
        </w:rPr>
        <w:br/>
        <w:t xml:space="preserve">(консульской легализации или удостоверения </w:t>
      </w:r>
      <w:proofErr w:type="spellStart"/>
      <w:r w:rsidRPr="000737C1">
        <w:rPr>
          <w:lang w:val="ru-RU"/>
        </w:rPr>
        <w:t>апостилем</w:t>
      </w:r>
      <w:proofErr w:type="spellEnd"/>
      <w:r w:rsidRPr="000737C1">
        <w:rPr>
          <w:lang w:val="ru-RU"/>
        </w:rPr>
        <w:t xml:space="preserve">) все виды официальных документов из Украины – независимо от того, какими органами Украины они выданы и с какой целью.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lastRenderedPageBreak/>
        <w:t xml:space="preserve">Таким же образом официальные документы освобождаются от необходимости легализации в государствах – членах СНГ, поскольку это предусмотрено Конвенцией о правовой помощи и правовых отношениях по гражданским, семейным и уголовным делам. То есть справка резидента такой страны </w:t>
      </w:r>
      <w:r w:rsidRPr="000737C1">
        <w:rPr>
          <w:lang w:val="ru-RU"/>
        </w:rPr>
        <w:br/>
        <w:t xml:space="preserve">не требует ни консульской легализации, ни </w:t>
      </w:r>
      <w:proofErr w:type="spellStart"/>
      <w:r w:rsidRPr="000737C1">
        <w:rPr>
          <w:lang w:val="ru-RU"/>
        </w:rPr>
        <w:t>апостиля</w:t>
      </w:r>
      <w:proofErr w:type="spellEnd"/>
      <w:r w:rsidRPr="000737C1">
        <w:rPr>
          <w:lang w:val="ru-RU"/>
        </w:rPr>
        <w:t xml:space="preserve">. </w:t>
      </w:r>
    </w:p>
    <w:p w:rsidR="000737C1" w:rsidRPr="000737C1" w:rsidRDefault="000737C1" w:rsidP="000737C1">
      <w:pPr>
        <w:rPr>
          <w:lang w:val="ru-RU"/>
        </w:rPr>
      </w:pPr>
      <w:r w:rsidRPr="000737C1">
        <w:rPr>
          <w:lang w:val="ru-RU"/>
        </w:rPr>
        <w:t xml:space="preserve">Особые правила предусмотрены для оформления справки резидента Германии. Она должна быть представлена в оригинале на официальном бланке местного налогового органа. Справка о </w:t>
      </w:r>
      <w:proofErr w:type="spellStart"/>
      <w:r w:rsidRPr="000737C1">
        <w:rPr>
          <w:lang w:val="ru-RU"/>
        </w:rPr>
        <w:t>резидентстве</w:t>
      </w:r>
      <w:proofErr w:type="spellEnd"/>
      <w:r w:rsidRPr="000737C1">
        <w:rPr>
          <w:lang w:val="ru-RU"/>
        </w:rPr>
        <w:t xml:space="preserve"> Германии подается </w:t>
      </w:r>
      <w:r w:rsidRPr="000737C1">
        <w:rPr>
          <w:lang w:val="ru-RU"/>
        </w:rPr>
        <w:br/>
        <w:t>без ее легализации, должна быть составлена на украинском и немецком языках (подробности см. в письме ГНАУ от 26.05.98 г. № 6157/10/12-0217).</w:t>
      </w:r>
    </w:p>
    <w:p w:rsidR="00045E92" w:rsidRDefault="000737C1" w:rsidP="000737C1">
      <w:r w:rsidRPr="000737C1">
        <w:rPr>
          <w:b/>
          <w:bCs/>
          <w:lang w:val="ru-RU"/>
        </w:rPr>
        <w:t>Например,</w:t>
      </w:r>
      <w:r w:rsidRPr="000737C1">
        <w:rPr>
          <w:lang w:val="ru-RU"/>
        </w:rPr>
        <w:t xml:space="preserve"> упрощенный порядок действует в отношении документов нерезидентов таких стран, как </w:t>
      </w:r>
      <w:r w:rsidRPr="000737C1">
        <w:rPr>
          <w:b/>
          <w:bCs/>
          <w:lang w:val="ru-RU"/>
        </w:rPr>
        <w:t xml:space="preserve">Азербайджан, Армения, Беларусь, Болгария, Германия, Казахстан, Кыргызстан, Латвия, Литва, Молдова, Польша, Российская Федерация, Румыния, Сербия, Соединенные Штаты Америки </w:t>
      </w:r>
      <w:r w:rsidRPr="000737C1">
        <w:rPr>
          <w:lang w:val="ru-RU"/>
        </w:rPr>
        <w:t>(письмо ГНА от 17.05.04 г. № 8780/7/12-0117),</w:t>
      </w:r>
      <w:r w:rsidRPr="000737C1">
        <w:rPr>
          <w:b/>
          <w:bCs/>
          <w:lang w:val="ru-RU"/>
        </w:rPr>
        <w:t xml:space="preserve"> Таджикистан, Туркменистан, Узбекистан, Чехия, Эстония.</w:t>
      </w:r>
    </w:p>
    <w:sectPr w:rsidR="00045E92" w:rsidSect="00CD6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7C1"/>
    <w:rsid w:val="00012067"/>
    <w:rsid w:val="00045E92"/>
    <w:rsid w:val="000737C1"/>
    <w:rsid w:val="00CD68C1"/>
    <w:rsid w:val="00DE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 Romashko</dc:creator>
  <cp:lastModifiedBy>SunRay</cp:lastModifiedBy>
  <cp:revision>2</cp:revision>
  <dcterms:created xsi:type="dcterms:W3CDTF">2016-10-31T09:30:00Z</dcterms:created>
  <dcterms:modified xsi:type="dcterms:W3CDTF">2016-10-31T09:30:00Z</dcterms:modified>
</cp:coreProperties>
</file>